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EE362" w14:textId="77777777" w:rsidR="00A06A96" w:rsidRPr="007369AA" w:rsidRDefault="00A06A96" w:rsidP="00020C53">
      <w:pPr>
        <w:spacing w:after="0"/>
        <w:rPr>
          <w:rFonts w:cs="Arial"/>
          <w:sz w:val="20"/>
          <w:szCs w:val="20"/>
        </w:rPr>
      </w:pPr>
    </w:p>
    <w:p w14:paraId="05500BC0" w14:textId="77777777" w:rsidR="00020C53" w:rsidRPr="007369AA" w:rsidRDefault="00020C53" w:rsidP="007129E0">
      <w:pPr>
        <w:shd w:val="clear" w:color="auto" w:fill="A8D08D" w:themeFill="accent6" w:themeFillTint="99"/>
        <w:jc w:val="center"/>
        <w:rPr>
          <w:rFonts w:cs="Arial"/>
          <w:b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t>ESTUDO TÉCNICO</w:t>
      </w:r>
      <w:r w:rsidR="00273DE4" w:rsidRPr="007369AA">
        <w:rPr>
          <w:rFonts w:cs="Arial"/>
          <w:b/>
          <w:sz w:val="20"/>
          <w:szCs w:val="20"/>
        </w:rPr>
        <w:t xml:space="preserve"> PRELIMINAR</w:t>
      </w:r>
      <w:r w:rsidRPr="007369AA">
        <w:rPr>
          <w:rFonts w:cs="Arial"/>
          <w:b/>
          <w:sz w:val="20"/>
          <w:szCs w:val="20"/>
        </w:rPr>
        <w:t xml:space="preserve"> PARA AQUISIÇÃO/CONTRATAÇÃO</w:t>
      </w:r>
    </w:p>
    <w:p w14:paraId="46122D52" w14:textId="7521725B" w:rsidR="00EB1427" w:rsidRPr="007369AA" w:rsidRDefault="00EB1427" w:rsidP="00EB1427">
      <w:pPr>
        <w:shd w:val="clear" w:color="auto" w:fill="A8D08D" w:themeFill="accent6" w:themeFillTint="99"/>
        <w:jc w:val="center"/>
        <w:rPr>
          <w:rFonts w:cs="Arial"/>
          <w:b/>
          <w:color w:val="002060"/>
          <w:sz w:val="20"/>
          <w:szCs w:val="20"/>
        </w:rPr>
      </w:pPr>
      <w:r w:rsidRPr="007369AA">
        <w:rPr>
          <w:rFonts w:cs="Arial"/>
          <w:b/>
          <w:color w:val="002060"/>
          <w:sz w:val="20"/>
          <w:szCs w:val="20"/>
        </w:rPr>
        <w:t>ETP 000</w:t>
      </w:r>
      <w:r w:rsidR="00715455" w:rsidRPr="007369AA">
        <w:rPr>
          <w:rFonts w:cs="Arial"/>
          <w:b/>
          <w:color w:val="002060"/>
          <w:sz w:val="20"/>
          <w:szCs w:val="20"/>
        </w:rPr>
        <w:t>6</w:t>
      </w:r>
      <w:r w:rsidRPr="007369AA">
        <w:rPr>
          <w:rFonts w:cs="Arial"/>
          <w:b/>
          <w:color w:val="002060"/>
          <w:sz w:val="20"/>
          <w:szCs w:val="20"/>
        </w:rPr>
        <w:t>-2024</w:t>
      </w:r>
    </w:p>
    <w:p w14:paraId="6ADF7527" w14:textId="4006204E" w:rsidR="00020C53" w:rsidRPr="007369AA" w:rsidRDefault="00020C53" w:rsidP="00020C53">
      <w:pPr>
        <w:jc w:val="both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>O presente documento visa analisar a viabilidade da futura aquisição/contratação, bem como, compilar as demandas e os elementos essenciais que servirão para compor o Termo de Referência/Projeto Básico, de forma a me</w:t>
      </w:r>
      <w:r w:rsidR="00141CE0" w:rsidRPr="007369AA">
        <w:rPr>
          <w:rFonts w:cs="Arial"/>
          <w:sz w:val="20"/>
          <w:szCs w:val="20"/>
        </w:rPr>
        <w:t>lhor atender as necessidades</w:t>
      </w:r>
      <w:r w:rsidR="007129E0" w:rsidRPr="007369AA">
        <w:rPr>
          <w:rFonts w:cs="Arial"/>
          <w:sz w:val="20"/>
          <w:szCs w:val="20"/>
        </w:rPr>
        <w:t xml:space="preserve"> </w:t>
      </w:r>
      <w:r w:rsidR="00E22F88" w:rsidRPr="007369AA">
        <w:rPr>
          <w:rFonts w:cs="Arial"/>
          <w:sz w:val="20"/>
          <w:szCs w:val="20"/>
        </w:rPr>
        <w:t xml:space="preserve">da </w:t>
      </w:r>
      <w:r w:rsidR="00E22F88" w:rsidRPr="007369AA">
        <w:rPr>
          <w:rFonts w:cs="Arial"/>
          <w:color w:val="1F3864" w:themeColor="accent5" w:themeShade="80"/>
          <w:sz w:val="20"/>
          <w:szCs w:val="20"/>
        </w:rPr>
        <w:t>Secretaria de Desenvolvimento Urbano</w:t>
      </w:r>
      <w:r w:rsidR="007129E0" w:rsidRPr="007369AA">
        <w:rPr>
          <w:rFonts w:cs="Arial"/>
          <w:color w:val="1F3864" w:themeColor="accent5" w:themeShade="80"/>
          <w:sz w:val="20"/>
          <w:szCs w:val="20"/>
        </w:rPr>
        <w:t xml:space="preserve"> </w:t>
      </w:r>
      <w:r w:rsidR="003A67B9" w:rsidRPr="007369AA">
        <w:rPr>
          <w:rFonts w:cs="Arial"/>
          <w:color w:val="1F3864" w:themeColor="accent5" w:themeShade="80"/>
          <w:sz w:val="20"/>
          <w:szCs w:val="20"/>
        </w:rPr>
        <w:t>da Prefeitura Municipal de Santo Antônio de Posse.</w:t>
      </w:r>
    </w:p>
    <w:p w14:paraId="199E400C" w14:textId="77777777" w:rsidR="00020C53" w:rsidRPr="007369AA" w:rsidRDefault="00020C53" w:rsidP="007129E0">
      <w:pPr>
        <w:shd w:val="clear" w:color="auto" w:fill="A8D08D" w:themeFill="accent6" w:themeFillTint="99"/>
        <w:rPr>
          <w:rFonts w:cs="Arial"/>
          <w:b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t>Dados do Processo:</w:t>
      </w:r>
    </w:p>
    <w:tbl>
      <w:tblPr>
        <w:tblW w:w="9140" w:type="dxa"/>
        <w:tblInd w:w="-13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5"/>
        <w:gridCol w:w="6095"/>
      </w:tblGrid>
      <w:tr w:rsidR="00141CE0" w:rsidRPr="007369AA" w14:paraId="3CE8B7D0" w14:textId="77777777" w:rsidTr="00B36170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BCEF8" w14:textId="77777777" w:rsidR="00020C53" w:rsidRPr="007369AA" w:rsidRDefault="00020C53" w:rsidP="0041372F">
            <w:pPr>
              <w:widowControl w:val="0"/>
              <w:tabs>
                <w:tab w:val="right" w:pos="9071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  <w:t>Órgão Responsável pela Contratação:</w:t>
            </w:r>
          </w:p>
        </w:tc>
        <w:tc>
          <w:tcPr>
            <w:tcW w:w="60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FEC4A" w14:textId="3B481891" w:rsidR="00020C53" w:rsidRPr="007369AA" w:rsidRDefault="00A06A96" w:rsidP="00D64E76">
            <w:pPr>
              <w:widowControl w:val="0"/>
              <w:tabs>
                <w:tab w:val="right" w:pos="9071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 xml:space="preserve">Secretaria </w:t>
            </w:r>
            <w:r w:rsidR="003A67B9"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>de Desenvolvimento Urbano</w:t>
            </w:r>
            <w:r w:rsidR="00020C53"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141CE0" w:rsidRPr="007369AA" w14:paraId="3E428139" w14:textId="77777777" w:rsidTr="00B36170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073BD" w14:textId="77777777" w:rsidR="00020C53" w:rsidRPr="007369AA" w:rsidRDefault="00020C53" w:rsidP="0041372F">
            <w:pPr>
              <w:widowControl w:val="0"/>
              <w:tabs>
                <w:tab w:val="right" w:pos="9071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  <w:t>Unidade Administrativa Requisitante:</w:t>
            </w:r>
          </w:p>
        </w:tc>
        <w:tc>
          <w:tcPr>
            <w:tcW w:w="60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4F6F3" w14:textId="42506502" w:rsidR="00020C53" w:rsidRPr="007369AA" w:rsidRDefault="00A06A96" w:rsidP="004E1F00">
            <w:pPr>
              <w:widowControl w:val="0"/>
              <w:tabs>
                <w:tab w:val="right" w:pos="9071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>Departamento</w:t>
            </w:r>
            <w:r w:rsidR="003A67B9"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 xml:space="preserve"> de Engenharia</w:t>
            </w:r>
          </w:p>
        </w:tc>
      </w:tr>
      <w:tr w:rsidR="00141CE0" w:rsidRPr="007369AA" w14:paraId="7AFE4D2B" w14:textId="77777777" w:rsidTr="00B36170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44359" w14:textId="77777777" w:rsidR="00020C53" w:rsidRPr="007369AA" w:rsidRDefault="00020C53" w:rsidP="00D64E76">
            <w:pPr>
              <w:widowControl w:val="0"/>
              <w:tabs>
                <w:tab w:val="right" w:pos="9071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b/>
                <w:bCs/>
                <w:kern w:val="3"/>
                <w:sz w:val="20"/>
                <w:szCs w:val="20"/>
                <w:lang w:eastAsia="zh-CN" w:bidi="hi-IN"/>
              </w:rPr>
              <w:t>Objeto:</w:t>
            </w:r>
          </w:p>
        </w:tc>
        <w:tc>
          <w:tcPr>
            <w:tcW w:w="60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8118F" w14:textId="4156D10C" w:rsidR="00020C53" w:rsidRPr="007369AA" w:rsidRDefault="00715455" w:rsidP="00D64E76">
            <w:pPr>
              <w:widowControl w:val="0"/>
              <w:tabs>
                <w:tab w:val="right" w:pos="9071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</w:pPr>
            <w:r w:rsidRPr="007369AA"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  <w:t>Construção da Praça da Liberdade</w:t>
            </w:r>
          </w:p>
          <w:p w14:paraId="5978666D" w14:textId="2AC8036C" w:rsidR="003B070C" w:rsidRPr="007369AA" w:rsidRDefault="003B070C" w:rsidP="00D64E76">
            <w:pPr>
              <w:widowControl w:val="0"/>
              <w:tabs>
                <w:tab w:val="right" w:pos="9071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SimSun" w:cs="Arial"/>
                <w:color w:val="1F3864" w:themeColor="accent5" w:themeShade="8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2A6AB9B4" w14:textId="570700FD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Informações Básicas</w:t>
      </w:r>
      <w:r w:rsidRPr="007369AA">
        <w:rPr>
          <w:rFonts w:cs="Arial"/>
          <w:b/>
          <w:sz w:val="20"/>
          <w:szCs w:val="20"/>
        </w:rPr>
        <w:t>:</w:t>
      </w:r>
    </w:p>
    <w:p w14:paraId="37B018F6" w14:textId="13FA93D2" w:rsidR="003B070C" w:rsidRPr="007369AA" w:rsidRDefault="00525AB9" w:rsidP="007369AA">
      <w:pPr>
        <w:spacing w:line="360" w:lineRule="auto"/>
        <w:jc w:val="both"/>
        <w:rPr>
          <w:rFonts w:cs="Arial"/>
          <w:sz w:val="20"/>
          <w:szCs w:val="20"/>
        </w:rPr>
      </w:pPr>
      <w:bookmarkStart w:id="0" w:name="_Hlk181621169"/>
      <w:r w:rsidRPr="007369AA">
        <w:rPr>
          <w:rFonts w:cs="Arial"/>
          <w:sz w:val="20"/>
          <w:szCs w:val="20"/>
        </w:rPr>
        <w:t>A aquisição do objeto/a prestação dos serviços atenderá as necessidades de</w:t>
      </w:r>
      <w:r w:rsidR="001A1365" w:rsidRPr="007369AA">
        <w:rPr>
          <w:rFonts w:cs="Arial"/>
          <w:sz w:val="20"/>
          <w:szCs w:val="20"/>
        </w:rPr>
        <w:t xml:space="preserve"> </w:t>
      </w:r>
      <w:r w:rsidR="00715455" w:rsidRPr="007369AA">
        <w:rPr>
          <w:rFonts w:cs="Arial"/>
          <w:color w:val="1F3864" w:themeColor="accent5" w:themeShade="80"/>
          <w:sz w:val="20"/>
          <w:szCs w:val="20"/>
        </w:rPr>
        <w:t>Construção da Praça da Liberdade</w:t>
      </w:r>
      <w:r w:rsidR="001A1365" w:rsidRPr="007369AA">
        <w:rPr>
          <w:rFonts w:cs="Arial"/>
          <w:sz w:val="20"/>
          <w:szCs w:val="20"/>
        </w:rPr>
        <w:t>.</w:t>
      </w:r>
      <w:r w:rsidRPr="007369AA">
        <w:rPr>
          <w:rFonts w:cs="Arial"/>
          <w:sz w:val="20"/>
          <w:szCs w:val="20"/>
        </w:rPr>
        <w:t xml:space="preserve"> Os benefícios </w:t>
      </w:r>
      <w:r w:rsidR="00715455" w:rsidRPr="007369AA">
        <w:rPr>
          <w:rFonts w:cs="Arial"/>
          <w:sz w:val="20"/>
          <w:szCs w:val="20"/>
        </w:rPr>
        <w:t>serão</w:t>
      </w:r>
      <w:r w:rsidR="003B070C" w:rsidRPr="007369AA">
        <w:rPr>
          <w:rFonts w:cs="Arial"/>
          <w:sz w:val="20"/>
          <w:szCs w:val="20"/>
        </w:rPr>
        <w:t xml:space="preserve"> </w:t>
      </w:r>
      <w:r w:rsidR="009F4D86">
        <w:rPr>
          <w:rFonts w:cs="Arial"/>
          <w:sz w:val="20"/>
          <w:szCs w:val="20"/>
        </w:rPr>
        <w:t xml:space="preserve">o </w:t>
      </w:r>
      <w:bookmarkStart w:id="1" w:name="_Hlk181621089"/>
      <w:r w:rsidR="00715455" w:rsidRPr="007369AA">
        <w:rPr>
          <w:rFonts w:cs="Arial"/>
          <w:bCs/>
          <w:color w:val="002060"/>
          <w:sz w:val="20"/>
          <w:szCs w:val="20"/>
          <w:u w:val="single"/>
        </w:rPr>
        <w:t>desenvolvimento regional, territorial e urbano</w:t>
      </w:r>
      <w:r w:rsidR="003B070C" w:rsidRPr="007369AA">
        <w:rPr>
          <w:rFonts w:cs="Arial"/>
          <w:color w:val="002060"/>
          <w:sz w:val="20"/>
          <w:szCs w:val="20"/>
          <w:u w:val="single"/>
        </w:rPr>
        <w:t xml:space="preserve">, bem como </w:t>
      </w:r>
      <w:r w:rsidR="00715455" w:rsidRPr="007369AA">
        <w:rPr>
          <w:rFonts w:cs="Arial"/>
          <w:color w:val="002060"/>
          <w:sz w:val="20"/>
          <w:szCs w:val="20"/>
          <w:u w:val="single"/>
        </w:rPr>
        <w:t>a fomentação do lazer, esporte e turismo</w:t>
      </w:r>
      <w:r w:rsidR="001A1365" w:rsidRPr="007369AA">
        <w:rPr>
          <w:rFonts w:cs="Arial"/>
          <w:color w:val="002060"/>
          <w:sz w:val="20"/>
          <w:szCs w:val="20"/>
        </w:rPr>
        <w:t>.</w:t>
      </w:r>
      <w:r w:rsidRPr="007369AA">
        <w:rPr>
          <w:rFonts w:cs="Arial"/>
          <w:color w:val="002060"/>
          <w:sz w:val="20"/>
          <w:szCs w:val="20"/>
        </w:rPr>
        <w:t xml:space="preserve"> </w:t>
      </w:r>
      <w:bookmarkEnd w:id="1"/>
    </w:p>
    <w:bookmarkEnd w:id="0"/>
    <w:p w14:paraId="7F7F2547" w14:textId="54B70E8C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Descrição da necessidade</w:t>
      </w:r>
      <w:r w:rsidRPr="007369AA">
        <w:rPr>
          <w:rFonts w:cs="Arial"/>
          <w:b/>
          <w:sz w:val="20"/>
          <w:szCs w:val="20"/>
        </w:rPr>
        <w:t>:</w:t>
      </w:r>
    </w:p>
    <w:p w14:paraId="2E7BE701" w14:textId="0E61BFD4" w:rsidR="00775E04" w:rsidRPr="007369AA" w:rsidRDefault="00E314A5" w:rsidP="00E314A5">
      <w:pPr>
        <w:spacing w:line="360" w:lineRule="auto"/>
        <w:jc w:val="both"/>
        <w:rPr>
          <w:rFonts w:cs="Arial"/>
          <w:bCs/>
          <w:color w:val="002060"/>
          <w:sz w:val="20"/>
          <w:szCs w:val="20"/>
        </w:rPr>
      </w:pPr>
      <w:r w:rsidRPr="007369AA">
        <w:rPr>
          <w:rFonts w:cs="Arial"/>
          <w:bCs/>
          <w:color w:val="002060"/>
          <w:spacing w:val="-2"/>
          <w:sz w:val="20"/>
          <w:szCs w:val="20"/>
        </w:rPr>
        <w:t xml:space="preserve">A destinação de recurso federal </w:t>
      </w:r>
      <w:r w:rsidR="009F4D86">
        <w:rPr>
          <w:rFonts w:cs="Arial"/>
          <w:bCs/>
          <w:color w:val="002060"/>
          <w:spacing w:val="-2"/>
          <w:sz w:val="20"/>
          <w:szCs w:val="20"/>
        </w:rPr>
        <w:t>direcionado</w:t>
      </w:r>
      <w:r w:rsidRPr="007369AA">
        <w:rPr>
          <w:rFonts w:cs="Arial"/>
          <w:bCs/>
          <w:color w:val="002060"/>
          <w:spacing w:val="-2"/>
          <w:sz w:val="20"/>
          <w:szCs w:val="20"/>
        </w:rPr>
        <w:t xml:space="preserve"> à melhoria de praças por meio do </w:t>
      </w:r>
      <w:r w:rsidRPr="007369AA">
        <w:rPr>
          <w:rFonts w:cs="Arial"/>
          <w:bCs/>
          <w:color w:val="002060"/>
          <w:sz w:val="20"/>
          <w:szCs w:val="20"/>
        </w:rPr>
        <w:t>processo em andamento junto à Caixa Econômica Federal para pactuação do Contrato de repasse OGU N° 949604/2023 – Convênio nº 1090057-53</w:t>
      </w:r>
      <w:r w:rsidRPr="007369AA">
        <w:rPr>
          <w:rFonts w:cs="Arial"/>
          <w:color w:val="002060"/>
          <w:sz w:val="20"/>
          <w:szCs w:val="20"/>
        </w:rPr>
        <w:t xml:space="preserve">, </w:t>
      </w:r>
      <w:r w:rsidRPr="007369AA">
        <w:rPr>
          <w:rFonts w:cs="Arial"/>
          <w:bCs/>
          <w:color w:val="002060"/>
          <w:sz w:val="20"/>
          <w:szCs w:val="20"/>
        </w:rPr>
        <w:t>por intermédio do Ministério das Cidades.</w:t>
      </w:r>
    </w:p>
    <w:p w14:paraId="3BC77213" w14:textId="3E57198C" w:rsidR="00775E04" w:rsidRPr="007369AA" w:rsidRDefault="00775E04" w:rsidP="00775E04">
      <w:pPr>
        <w:rPr>
          <w:rFonts w:cs="Arial"/>
          <w:b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t>Relevância dos requisitos estipulados:</w:t>
      </w:r>
    </w:p>
    <w:p w14:paraId="4E4241D8" w14:textId="31849325" w:rsidR="00775E04" w:rsidRPr="007369AA" w:rsidRDefault="00E314A5" w:rsidP="00E314A5">
      <w:pPr>
        <w:jc w:val="both"/>
        <w:rPr>
          <w:rFonts w:cs="Arial"/>
          <w:bCs/>
          <w:color w:val="002060"/>
          <w:sz w:val="20"/>
          <w:szCs w:val="20"/>
        </w:rPr>
      </w:pPr>
      <w:bookmarkStart w:id="2" w:name="_Hlk181621197"/>
      <w:r w:rsidRPr="007369AA">
        <w:rPr>
          <w:rFonts w:cs="Arial"/>
          <w:bCs/>
          <w:color w:val="002060"/>
          <w:sz w:val="20"/>
          <w:szCs w:val="20"/>
        </w:rPr>
        <w:t>Será implementada no local, a construção de calçadas, passeios, palco sem cobertura, monumento da Bíblia, quiosques, reforma do campo de futebol e construção de arquibancada com contenção de gabião.</w:t>
      </w:r>
    </w:p>
    <w:bookmarkEnd w:id="2"/>
    <w:p w14:paraId="07AA9D33" w14:textId="1BB7E145" w:rsidR="00D64E76" w:rsidRPr="007369AA" w:rsidRDefault="00D64E76" w:rsidP="007369AA">
      <w:pPr>
        <w:pStyle w:val="PargrafodaLista"/>
        <w:numPr>
          <w:ilvl w:val="1"/>
          <w:numId w:val="1"/>
        </w:numPr>
        <w:shd w:val="clear" w:color="auto" w:fill="A8D08D" w:themeFill="accent6" w:themeFillTint="99"/>
        <w:ind w:left="0" w:firstLine="0"/>
        <w:jc w:val="both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Área Requisitante</w:t>
      </w:r>
      <w:r w:rsidRPr="007369AA">
        <w:rPr>
          <w:rFonts w:cs="Arial"/>
          <w:b/>
          <w:sz w:val="20"/>
          <w:szCs w:val="20"/>
        </w:rPr>
        <w:t>:</w:t>
      </w:r>
    </w:p>
    <w:p w14:paraId="1345878E" w14:textId="62071ADB" w:rsidR="005F37FD" w:rsidRPr="007369AA" w:rsidRDefault="005F37FD" w:rsidP="005F37FD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Departamento de engenharia da Secretaria de Desenvolvimento Urbano, Prefeitura Municipal de Santo Antônio de Posse</w:t>
      </w:r>
      <w:r w:rsidR="009757E4" w:rsidRPr="007369AA">
        <w:rPr>
          <w:rFonts w:cs="Arial"/>
          <w:color w:val="002060"/>
          <w:sz w:val="20"/>
          <w:szCs w:val="20"/>
        </w:rPr>
        <w:t>-SP</w:t>
      </w:r>
      <w:r w:rsidR="007369AA">
        <w:rPr>
          <w:rFonts w:cs="Arial"/>
          <w:color w:val="002060"/>
          <w:sz w:val="20"/>
          <w:szCs w:val="20"/>
        </w:rPr>
        <w:t>.</w:t>
      </w:r>
    </w:p>
    <w:p w14:paraId="15258C1D" w14:textId="47728D1E" w:rsidR="00D64E76" w:rsidRPr="007369AA" w:rsidRDefault="00D64E76" w:rsidP="007369AA">
      <w:pPr>
        <w:pStyle w:val="PargrafodaLista"/>
        <w:numPr>
          <w:ilvl w:val="1"/>
          <w:numId w:val="1"/>
        </w:numPr>
        <w:shd w:val="clear" w:color="auto" w:fill="A8D08D" w:themeFill="accent6" w:themeFillTint="99"/>
        <w:ind w:left="0" w:firstLine="0"/>
        <w:jc w:val="both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Descrição dos Requisitos da Contratação</w:t>
      </w:r>
      <w:r w:rsidRPr="007369AA">
        <w:rPr>
          <w:rFonts w:cs="Arial"/>
          <w:b/>
          <w:sz w:val="20"/>
          <w:szCs w:val="20"/>
        </w:rPr>
        <w:t>:</w:t>
      </w:r>
    </w:p>
    <w:p w14:paraId="763EFF83" w14:textId="77777777" w:rsidR="00525AB9" w:rsidRPr="007369AA" w:rsidRDefault="00525AB9" w:rsidP="00525AB9">
      <w:pPr>
        <w:ind w:left="1080"/>
        <w:rPr>
          <w:rFonts w:cs="Arial"/>
          <w:b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t>Natureza da Aquisição/Contratação:</w:t>
      </w:r>
    </w:p>
    <w:p w14:paraId="69C4648F" w14:textId="6D61EC21" w:rsidR="00525AB9" w:rsidRPr="007369AA" w:rsidRDefault="00525AB9" w:rsidP="00525AB9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 xml:space="preserve">O objeto a ser adquirido nesse plano enquadra-se na categoria de bens e serviços comuns, de que tratam a Lei nº </w:t>
      </w:r>
      <w:r w:rsidR="00A06A96" w:rsidRPr="007369AA">
        <w:rPr>
          <w:rFonts w:cs="Arial"/>
          <w:color w:val="002060"/>
          <w:sz w:val="20"/>
          <w:szCs w:val="20"/>
        </w:rPr>
        <w:t>14.133/2021 e Decreto Municipal nº. 3.919, de 31 de março de 2023</w:t>
      </w:r>
      <w:r w:rsidRPr="007369AA">
        <w:rPr>
          <w:rFonts w:cs="Arial"/>
          <w:color w:val="002060"/>
          <w:sz w:val="20"/>
          <w:szCs w:val="20"/>
        </w:rPr>
        <w:t>, por possuir padrões de desempenho e características gerais e específicas, usualmente encontradas no mercado.</w:t>
      </w:r>
      <w:r w:rsidR="00C57C28" w:rsidRPr="007369AA">
        <w:rPr>
          <w:rFonts w:cs="Arial"/>
          <w:color w:val="002060"/>
          <w:sz w:val="20"/>
          <w:szCs w:val="20"/>
        </w:rPr>
        <w:t xml:space="preserve"> Sendo o mesmo de natureza não continuada.</w:t>
      </w:r>
    </w:p>
    <w:p w14:paraId="2E52AC33" w14:textId="77777777" w:rsidR="00525AB9" w:rsidRPr="007369AA" w:rsidRDefault="00525AB9" w:rsidP="00525AB9">
      <w:pPr>
        <w:ind w:left="1080"/>
        <w:rPr>
          <w:rFonts w:cs="Arial"/>
          <w:b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t>Duração do Contrato/Ata:</w:t>
      </w:r>
    </w:p>
    <w:p w14:paraId="70C8C3FB" w14:textId="77777777" w:rsidR="007369AA" w:rsidRDefault="00795CC9" w:rsidP="007369AA">
      <w:pPr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4 meses de execução e 6 meses de contrato</w:t>
      </w:r>
    </w:p>
    <w:p w14:paraId="0705C3AD" w14:textId="42632680" w:rsidR="00525AB9" w:rsidRPr="007369AA" w:rsidRDefault="00525AB9" w:rsidP="007369AA">
      <w:pPr>
        <w:rPr>
          <w:rFonts w:cs="Arial"/>
          <w:color w:val="002060"/>
          <w:sz w:val="20"/>
          <w:szCs w:val="20"/>
        </w:rPr>
      </w:pPr>
      <w:r w:rsidRPr="007369AA">
        <w:rPr>
          <w:rFonts w:cs="Arial"/>
          <w:b/>
          <w:sz w:val="20"/>
          <w:szCs w:val="20"/>
        </w:rPr>
        <w:lastRenderedPageBreak/>
        <w:t>Requisitos necessários</w:t>
      </w:r>
    </w:p>
    <w:p w14:paraId="730D574F" w14:textId="250B1FB2" w:rsidR="00322F6B" w:rsidRPr="007369AA" w:rsidRDefault="00795CC9" w:rsidP="007369AA">
      <w:pPr>
        <w:widowControl w:val="0"/>
        <w:autoSpaceDE w:val="0"/>
        <w:autoSpaceDN w:val="0"/>
        <w:spacing w:after="0" w:line="360" w:lineRule="auto"/>
        <w:jc w:val="both"/>
        <w:rPr>
          <w:rFonts w:cs="Arial"/>
          <w:bCs/>
          <w:color w:val="00204F"/>
          <w:spacing w:val="-2"/>
          <w:sz w:val="20"/>
          <w:szCs w:val="20"/>
        </w:rPr>
      </w:pPr>
      <w:r w:rsidRPr="007369AA">
        <w:rPr>
          <w:rFonts w:cs="Arial"/>
          <w:bCs/>
          <w:color w:val="00204F"/>
          <w:spacing w:val="-2"/>
          <w:sz w:val="20"/>
          <w:szCs w:val="20"/>
        </w:rPr>
        <w:t>Atendimento das respectivas normas dos trabalhos listados.</w:t>
      </w:r>
    </w:p>
    <w:p w14:paraId="422D869C" w14:textId="77777777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Levantamento de Mercado</w:t>
      </w:r>
      <w:r w:rsidRPr="007369AA">
        <w:rPr>
          <w:rFonts w:cs="Arial"/>
          <w:b/>
          <w:sz w:val="20"/>
          <w:szCs w:val="20"/>
        </w:rPr>
        <w:t>:</w:t>
      </w:r>
    </w:p>
    <w:p w14:paraId="7AB6491C" w14:textId="52F57237" w:rsidR="00795CC9" w:rsidRPr="007369AA" w:rsidRDefault="00795CC9" w:rsidP="00795CC9">
      <w:pPr>
        <w:spacing w:line="360" w:lineRule="auto"/>
        <w:jc w:val="both"/>
        <w:rPr>
          <w:rFonts w:cs="Arial"/>
          <w:bCs/>
          <w:spacing w:val="-2"/>
          <w:sz w:val="20"/>
          <w:szCs w:val="20"/>
        </w:rPr>
      </w:pPr>
      <w:r w:rsidRPr="007369AA">
        <w:rPr>
          <w:rFonts w:cs="Arial"/>
          <w:bCs/>
          <w:spacing w:val="-2"/>
          <w:sz w:val="20"/>
          <w:szCs w:val="20"/>
        </w:rPr>
        <w:t>O valor total estimado para a presente aquisição será decorrente da elaboração da planilha orçamentária baseada no boletim SINAPI 0</w:t>
      </w:r>
      <w:r w:rsidR="006351F8" w:rsidRPr="007369AA">
        <w:rPr>
          <w:rFonts w:cs="Arial"/>
          <w:bCs/>
          <w:spacing w:val="-2"/>
          <w:sz w:val="20"/>
          <w:szCs w:val="20"/>
        </w:rPr>
        <w:t>7</w:t>
      </w:r>
      <w:r w:rsidRPr="007369AA">
        <w:rPr>
          <w:rFonts w:cs="Arial"/>
          <w:bCs/>
          <w:spacing w:val="-2"/>
          <w:sz w:val="20"/>
          <w:szCs w:val="20"/>
        </w:rPr>
        <w:t>/2024</w:t>
      </w:r>
      <w:r w:rsidR="00ED288B" w:rsidRPr="007369AA">
        <w:rPr>
          <w:rFonts w:cs="Arial"/>
          <w:bCs/>
          <w:spacing w:val="-2"/>
          <w:sz w:val="20"/>
          <w:szCs w:val="20"/>
        </w:rPr>
        <w:t xml:space="preserve"> não desonerada</w:t>
      </w:r>
      <w:r w:rsidRPr="007369AA">
        <w:rPr>
          <w:rFonts w:cs="Arial"/>
          <w:bCs/>
          <w:spacing w:val="-2"/>
          <w:sz w:val="20"/>
          <w:szCs w:val="20"/>
        </w:rPr>
        <w:t xml:space="preserve"> e CDHU 19</w:t>
      </w:r>
      <w:r w:rsidR="00ED288B" w:rsidRPr="007369AA">
        <w:rPr>
          <w:rFonts w:cs="Arial"/>
          <w:bCs/>
          <w:spacing w:val="-2"/>
          <w:sz w:val="20"/>
          <w:szCs w:val="20"/>
        </w:rPr>
        <w:t>4 não desonerada.</w:t>
      </w:r>
    </w:p>
    <w:p w14:paraId="65498779" w14:textId="5A51444E" w:rsidR="00D64E76" w:rsidRPr="007369AA" w:rsidRDefault="00D64E76" w:rsidP="00795CC9">
      <w:pPr>
        <w:spacing w:line="360" w:lineRule="auto"/>
        <w:jc w:val="both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Descrição da Solução como um todo</w:t>
      </w:r>
      <w:r w:rsidRPr="007369AA">
        <w:rPr>
          <w:rFonts w:cs="Arial"/>
          <w:b/>
          <w:sz w:val="20"/>
          <w:szCs w:val="20"/>
        </w:rPr>
        <w:t>:</w:t>
      </w:r>
    </w:p>
    <w:p w14:paraId="60E03F67" w14:textId="5FBBBD9C" w:rsidR="00351E6A" w:rsidRPr="007369AA" w:rsidRDefault="00351E6A" w:rsidP="00795CC9">
      <w:pPr>
        <w:spacing w:line="360" w:lineRule="auto"/>
        <w:jc w:val="both"/>
        <w:rPr>
          <w:rFonts w:cs="Arial"/>
          <w:bCs/>
          <w:spacing w:val="-2"/>
          <w:sz w:val="20"/>
          <w:szCs w:val="20"/>
        </w:rPr>
      </w:pPr>
      <w:r w:rsidRPr="007369AA">
        <w:rPr>
          <w:rFonts w:cs="Arial"/>
          <w:bCs/>
          <w:sz w:val="20"/>
          <w:szCs w:val="20"/>
        </w:rPr>
        <w:t>A execução dos serviços aqui pleiteados será necessária para a melhoria dos serviços prestados para a população de Santo Antônio de Posse.</w:t>
      </w:r>
    </w:p>
    <w:p w14:paraId="15CE08FE" w14:textId="70A438A4" w:rsidR="00DD682A" w:rsidRPr="007369AA" w:rsidRDefault="00D64E76" w:rsidP="00DD682A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Estimativa das Quantidades a serem Contratadas</w:t>
      </w:r>
      <w:r w:rsidRPr="007369AA">
        <w:rPr>
          <w:rFonts w:cs="Arial"/>
          <w:b/>
          <w:sz w:val="20"/>
          <w:szCs w:val="20"/>
        </w:rPr>
        <w:t>:</w:t>
      </w:r>
    </w:p>
    <w:p w14:paraId="5FD4723F" w14:textId="36CBBC51" w:rsidR="005A52E8" w:rsidRPr="007369AA" w:rsidRDefault="00DD682A" w:rsidP="00DD682A">
      <w:pPr>
        <w:spacing w:line="360" w:lineRule="auto"/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Para a estipulação foram co</w:t>
      </w:r>
      <w:r w:rsidR="0086432B" w:rsidRPr="007369AA">
        <w:rPr>
          <w:rFonts w:cs="Arial"/>
          <w:color w:val="002060"/>
          <w:sz w:val="20"/>
          <w:szCs w:val="20"/>
        </w:rPr>
        <w:t>nsideradas as quantidades informadas na Planilha Orçamentária, anexa ao processo.</w:t>
      </w:r>
    </w:p>
    <w:p w14:paraId="331D64EF" w14:textId="7C493C98" w:rsidR="005A52E8" w:rsidRPr="007369AA" w:rsidRDefault="00D64E76" w:rsidP="005A52E8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Estimativa do Valor da Contratação</w:t>
      </w:r>
      <w:r w:rsidRPr="007369AA">
        <w:rPr>
          <w:rFonts w:cs="Arial"/>
          <w:b/>
          <w:sz w:val="20"/>
          <w:szCs w:val="20"/>
        </w:rPr>
        <w:t>:</w:t>
      </w:r>
    </w:p>
    <w:p w14:paraId="705C3B88" w14:textId="1E0216D2" w:rsidR="0086432B" w:rsidRPr="007369AA" w:rsidRDefault="0086432B" w:rsidP="0086432B">
      <w:pPr>
        <w:spacing w:line="360" w:lineRule="auto"/>
        <w:jc w:val="both"/>
        <w:rPr>
          <w:rFonts w:cs="Arial"/>
          <w:bCs/>
          <w:spacing w:val="-2"/>
          <w:sz w:val="20"/>
          <w:szCs w:val="20"/>
        </w:rPr>
      </w:pPr>
      <w:r w:rsidRPr="007369AA">
        <w:rPr>
          <w:rFonts w:cs="Arial"/>
          <w:bCs/>
          <w:spacing w:val="-2"/>
          <w:sz w:val="20"/>
          <w:szCs w:val="20"/>
        </w:rPr>
        <w:t>O valor total estimado para a presente aquisição será decorrente da elaboração da planilha orçamentária baseada no boletim SINAPI 0</w:t>
      </w:r>
      <w:r w:rsidR="00514BC4" w:rsidRPr="007369AA">
        <w:rPr>
          <w:rFonts w:cs="Arial"/>
          <w:bCs/>
          <w:spacing w:val="-2"/>
          <w:sz w:val="20"/>
          <w:szCs w:val="20"/>
        </w:rPr>
        <w:t>7</w:t>
      </w:r>
      <w:r w:rsidRPr="007369AA">
        <w:rPr>
          <w:rFonts w:cs="Arial"/>
          <w:bCs/>
          <w:spacing w:val="-2"/>
          <w:sz w:val="20"/>
          <w:szCs w:val="20"/>
        </w:rPr>
        <w:t>/2024 não desonerada e CDHU 194 não desonerada.</w:t>
      </w:r>
    </w:p>
    <w:p w14:paraId="7889E654" w14:textId="77777777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Justificativa para o Parcelamento ou não da Solução</w:t>
      </w:r>
      <w:r w:rsidRPr="007369AA">
        <w:rPr>
          <w:rFonts w:cs="Arial"/>
          <w:b/>
          <w:sz w:val="20"/>
          <w:szCs w:val="20"/>
        </w:rPr>
        <w:t>:</w:t>
      </w:r>
    </w:p>
    <w:p w14:paraId="7779203B" w14:textId="04D95169" w:rsidR="005A52E8" w:rsidRPr="007369AA" w:rsidRDefault="005A52E8" w:rsidP="0047082D">
      <w:pPr>
        <w:jc w:val="both"/>
        <w:rPr>
          <w:rFonts w:cs="Arial"/>
          <w:color w:val="000000" w:themeColor="text1"/>
          <w:sz w:val="20"/>
          <w:szCs w:val="20"/>
        </w:rPr>
      </w:pPr>
      <w:r w:rsidRPr="007369AA">
        <w:rPr>
          <w:rFonts w:cs="Arial"/>
          <w:color w:val="000000" w:themeColor="text1"/>
          <w:sz w:val="20"/>
          <w:szCs w:val="20"/>
        </w:rPr>
        <w:t>Não será realizado parcelamento da solução, pois a obra</w:t>
      </w:r>
      <w:r w:rsidR="00514BC4" w:rsidRPr="007369AA">
        <w:rPr>
          <w:rFonts w:cs="Arial"/>
          <w:color w:val="000000" w:themeColor="text1"/>
          <w:sz w:val="20"/>
          <w:szCs w:val="20"/>
        </w:rPr>
        <w:t xml:space="preserve">, </w:t>
      </w:r>
      <w:r w:rsidRPr="007369AA">
        <w:rPr>
          <w:rFonts w:cs="Arial"/>
          <w:color w:val="000000" w:themeColor="text1"/>
          <w:sz w:val="20"/>
          <w:szCs w:val="20"/>
        </w:rPr>
        <w:t>deverá ser realizada sem interrupções. A licitação deverá ser em um único item, que reunirá todos os serviços necessários para realização da obra como um todo.</w:t>
      </w:r>
    </w:p>
    <w:p w14:paraId="1D465A07" w14:textId="46D52BAE" w:rsidR="0047082D" w:rsidRPr="007369AA" w:rsidRDefault="006F3538" w:rsidP="006F3538">
      <w:pPr>
        <w:numPr>
          <w:ilvl w:val="1"/>
          <w:numId w:val="1"/>
        </w:numPr>
        <w:shd w:val="clear" w:color="auto" w:fill="A8D08D"/>
        <w:tabs>
          <w:tab w:val="left" w:pos="142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Contratações Correlatas e/ou Interdependentes</w:t>
      </w:r>
      <w:r w:rsidR="0047082D" w:rsidRPr="007369AA">
        <w:rPr>
          <w:rFonts w:cs="Arial"/>
          <w:b/>
          <w:sz w:val="20"/>
          <w:szCs w:val="20"/>
        </w:rPr>
        <w:t>:</w:t>
      </w:r>
    </w:p>
    <w:p w14:paraId="185691C4" w14:textId="66EF4A70" w:rsidR="00BF7B87" w:rsidRPr="007369AA" w:rsidRDefault="000634DF" w:rsidP="006F3538">
      <w:pPr>
        <w:jc w:val="both"/>
        <w:rPr>
          <w:rFonts w:cs="Arial"/>
          <w:color w:val="1F3864" w:themeColor="accent5" w:themeShade="80"/>
          <w:sz w:val="20"/>
          <w:szCs w:val="20"/>
        </w:rPr>
      </w:pPr>
      <w:bookmarkStart w:id="3" w:name="_Hlk181621325"/>
      <w:r w:rsidRPr="007369AA">
        <w:rPr>
          <w:rFonts w:cs="Arial"/>
          <w:color w:val="1F3864" w:themeColor="accent5" w:themeShade="80"/>
          <w:sz w:val="20"/>
          <w:szCs w:val="20"/>
        </w:rPr>
        <w:t>Esta intervenção abran</w:t>
      </w:r>
      <w:r w:rsidR="00502887" w:rsidRPr="007369AA">
        <w:rPr>
          <w:rFonts w:cs="Arial"/>
          <w:color w:val="1F3864" w:themeColor="accent5" w:themeShade="80"/>
          <w:sz w:val="20"/>
          <w:szCs w:val="20"/>
        </w:rPr>
        <w:t>gerá melhorias para o bairro e ruas do entorno.</w:t>
      </w:r>
    </w:p>
    <w:bookmarkEnd w:id="3"/>
    <w:p w14:paraId="4D3B939F" w14:textId="77777777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Alinhamento entre a Contratação e o Planejamento</w:t>
      </w:r>
      <w:r w:rsidRPr="007369AA">
        <w:rPr>
          <w:rFonts w:cs="Arial"/>
          <w:b/>
          <w:sz w:val="20"/>
          <w:szCs w:val="20"/>
        </w:rPr>
        <w:t>:</w:t>
      </w:r>
    </w:p>
    <w:p w14:paraId="6578BF55" w14:textId="611358F6" w:rsidR="007369AA" w:rsidRPr="007369AA" w:rsidRDefault="00BF7B87" w:rsidP="00D64E76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 xml:space="preserve">Promover </w:t>
      </w:r>
      <w:r w:rsidR="00502887" w:rsidRPr="007369AA">
        <w:rPr>
          <w:rFonts w:cs="Arial"/>
          <w:color w:val="002060"/>
          <w:sz w:val="20"/>
          <w:szCs w:val="20"/>
        </w:rPr>
        <w:t xml:space="preserve">o cumprimento da meta interna de atendimento </w:t>
      </w:r>
      <w:r w:rsidR="007369AA" w:rsidRPr="007369AA">
        <w:rPr>
          <w:rFonts w:cs="Arial"/>
          <w:color w:val="002060"/>
          <w:sz w:val="20"/>
          <w:szCs w:val="20"/>
        </w:rPr>
        <w:t>aos projetos destinados à aquisição de recursos do governo destinados à melhoria da cidade.</w:t>
      </w:r>
    </w:p>
    <w:p w14:paraId="1D76103F" w14:textId="5DF021D3" w:rsidR="0017209B" w:rsidRPr="007369AA" w:rsidRDefault="00D64E76" w:rsidP="0017209B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Benefícios a serem alcançados (Resultados Pretendidos)</w:t>
      </w:r>
      <w:r w:rsidRPr="007369AA">
        <w:rPr>
          <w:rFonts w:cs="Arial"/>
          <w:b/>
          <w:sz w:val="20"/>
          <w:szCs w:val="20"/>
        </w:rPr>
        <w:t>:</w:t>
      </w:r>
    </w:p>
    <w:p w14:paraId="052E2FD5" w14:textId="43AD84ED" w:rsidR="007369AA" w:rsidRPr="007369AA" w:rsidRDefault="007369AA" w:rsidP="00D64E76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sz w:val="20"/>
          <w:szCs w:val="20"/>
        </w:rPr>
        <w:t xml:space="preserve">Os benefícios serão o </w:t>
      </w:r>
      <w:r w:rsidRPr="007369AA">
        <w:rPr>
          <w:rFonts w:cs="Arial"/>
          <w:bCs/>
          <w:color w:val="002060"/>
          <w:sz w:val="20"/>
          <w:szCs w:val="20"/>
          <w:u w:val="single"/>
        </w:rPr>
        <w:t>desenvolvimento regional, territorial e urbano</w:t>
      </w:r>
      <w:r w:rsidRPr="007369AA">
        <w:rPr>
          <w:rFonts w:cs="Arial"/>
          <w:color w:val="002060"/>
          <w:sz w:val="20"/>
          <w:szCs w:val="20"/>
          <w:u w:val="single"/>
        </w:rPr>
        <w:t>, bem como a fomentação do lazer, esporte e turismo.</w:t>
      </w:r>
    </w:p>
    <w:p w14:paraId="12122C8F" w14:textId="77777777" w:rsidR="006F3538" w:rsidRPr="007369AA" w:rsidRDefault="006F3538" w:rsidP="006F3538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Providências a serem Adotadas</w:t>
      </w:r>
      <w:r w:rsidRPr="007369AA">
        <w:rPr>
          <w:rFonts w:cs="Arial"/>
          <w:b/>
          <w:sz w:val="20"/>
          <w:szCs w:val="20"/>
        </w:rPr>
        <w:t>:</w:t>
      </w:r>
    </w:p>
    <w:p w14:paraId="1782B3CD" w14:textId="65638D95" w:rsidR="00396910" w:rsidRPr="007369AA" w:rsidRDefault="00396910" w:rsidP="006F3538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A gestão e fiscalização do contrato serão conforme Manual de Gestão e Fiscalização de Contratos (atualizado com a Lei n. 14.133/2021, disponível em https://transparencia.stj.jus.br/wp-content/uploads/AF_manual_gestao_e_fiscalizacao_contratos_2023_v4-3.pdf)</w:t>
      </w:r>
    </w:p>
    <w:p w14:paraId="3A222607" w14:textId="77777777" w:rsidR="006F3538" w:rsidRPr="007369AA" w:rsidRDefault="006F3538" w:rsidP="006F3538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Possíveis Impactos Ambientais</w:t>
      </w:r>
      <w:r w:rsidRPr="007369AA">
        <w:rPr>
          <w:rFonts w:cs="Arial"/>
          <w:b/>
          <w:sz w:val="20"/>
          <w:szCs w:val="20"/>
        </w:rPr>
        <w:t>:</w:t>
      </w:r>
    </w:p>
    <w:p w14:paraId="4B19A6BF" w14:textId="5B65049B" w:rsidR="006F3538" w:rsidRPr="007369AA" w:rsidRDefault="002E368E" w:rsidP="006F3538">
      <w:pPr>
        <w:jc w:val="both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Não haverá impactos ambientais significativos</w:t>
      </w:r>
      <w:r w:rsidR="007369AA" w:rsidRPr="007369AA">
        <w:rPr>
          <w:rFonts w:cs="Arial"/>
          <w:color w:val="002060"/>
          <w:sz w:val="20"/>
          <w:szCs w:val="20"/>
        </w:rPr>
        <w:t>, pois se trata de uma revitalização de praça.</w:t>
      </w:r>
    </w:p>
    <w:p w14:paraId="38F81A15" w14:textId="77777777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lastRenderedPageBreak/>
        <w:t>Declaração de Viabilidade</w:t>
      </w:r>
      <w:r w:rsidRPr="007369AA">
        <w:rPr>
          <w:rFonts w:cs="Arial"/>
          <w:b/>
          <w:sz w:val="20"/>
          <w:szCs w:val="20"/>
        </w:rPr>
        <w:t>:</w:t>
      </w:r>
    </w:p>
    <w:p w14:paraId="63299E9B" w14:textId="08F6E85F" w:rsidR="00EC3B0D" w:rsidRPr="007369AA" w:rsidRDefault="00EC3B0D" w:rsidP="00D64E76">
      <w:pPr>
        <w:jc w:val="both"/>
        <w:rPr>
          <w:rFonts w:cs="Arial"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 xml:space="preserve">Exemplificação: </w:t>
      </w:r>
      <w:r w:rsidRPr="007369AA">
        <w:rPr>
          <w:rFonts w:cs="Arial"/>
          <w:sz w:val="20"/>
          <w:szCs w:val="20"/>
        </w:rPr>
        <w:t xml:space="preserve">O presente ESTUDO TÉCNICO PRELIMINAR, elaborado pelos integrantes </w:t>
      </w:r>
      <w:r w:rsidR="00DB02AF" w:rsidRPr="007369AA">
        <w:rPr>
          <w:rFonts w:cs="Arial"/>
          <w:sz w:val="20"/>
          <w:szCs w:val="20"/>
        </w:rPr>
        <w:t xml:space="preserve">da </w:t>
      </w:r>
      <w:r w:rsidR="00A118D7" w:rsidRPr="007369AA">
        <w:rPr>
          <w:rFonts w:cs="Arial"/>
          <w:color w:val="002060"/>
          <w:sz w:val="20"/>
          <w:szCs w:val="20"/>
        </w:rPr>
        <w:t>Secretaria de Desenvolvimento Urbano</w:t>
      </w:r>
      <w:r w:rsidRPr="007369AA">
        <w:rPr>
          <w:rFonts w:cs="Arial"/>
          <w:color w:val="002060"/>
          <w:sz w:val="20"/>
          <w:szCs w:val="20"/>
        </w:rPr>
        <w:t xml:space="preserve"> </w:t>
      </w:r>
      <w:r w:rsidR="00DB02AF" w:rsidRPr="007369AA">
        <w:rPr>
          <w:rFonts w:cs="Arial"/>
          <w:sz w:val="20"/>
          <w:szCs w:val="20"/>
        </w:rPr>
        <w:t>foi elaborado em razão da an</w:t>
      </w:r>
      <w:r w:rsidRPr="007369AA">
        <w:rPr>
          <w:rFonts w:cs="Arial"/>
          <w:sz w:val="20"/>
          <w:szCs w:val="20"/>
        </w:rPr>
        <w:t xml:space="preserve">álise das necessidades elencadas pela área requisitante e os demais aspectos normativos, conclui pela VIABILIDADE DA CONTRATAÇÃO/AQUISIÇÃO, uma vez considerados os seus potenciais benefícios em termos de eficácia, eficiência, efetividade e economicidade. Em complemento </w:t>
      </w:r>
      <w:r w:rsidR="00824306" w:rsidRPr="007369AA">
        <w:rPr>
          <w:rFonts w:cs="Arial"/>
          <w:sz w:val="20"/>
          <w:szCs w:val="20"/>
        </w:rPr>
        <w:t>a</w:t>
      </w:r>
      <w:r w:rsidRPr="007369AA">
        <w:rPr>
          <w:rFonts w:cs="Arial"/>
          <w:sz w:val="20"/>
          <w:szCs w:val="20"/>
        </w:rPr>
        <w:t>os requisitos listados RECOMENDAMOS o prosseguimento do processo de LICITAÇÃO</w:t>
      </w:r>
      <w:r w:rsidR="00AA6CBE" w:rsidRPr="007369AA">
        <w:rPr>
          <w:rFonts w:cs="Arial"/>
          <w:sz w:val="20"/>
          <w:szCs w:val="20"/>
        </w:rPr>
        <w:t xml:space="preserve"> não sendo possível observar óbices ao prosseguimento da presente aquisição/contratação no formato indicado</w:t>
      </w:r>
      <w:r w:rsidRPr="007369AA">
        <w:rPr>
          <w:rFonts w:cs="Arial"/>
          <w:sz w:val="20"/>
          <w:szCs w:val="20"/>
        </w:rPr>
        <w:t>.</w:t>
      </w:r>
    </w:p>
    <w:p w14:paraId="1A3A2C1D" w14:textId="77777777" w:rsidR="00D64E76" w:rsidRPr="007369AA" w:rsidRDefault="00D64E76" w:rsidP="00D64E76">
      <w:pPr>
        <w:numPr>
          <w:ilvl w:val="1"/>
          <w:numId w:val="1"/>
        </w:numPr>
        <w:shd w:val="clear" w:color="auto" w:fill="A8D08D"/>
        <w:tabs>
          <w:tab w:val="left" w:pos="284"/>
        </w:tabs>
        <w:spacing w:before="240"/>
        <w:ind w:left="0" w:firstLine="0"/>
        <w:rPr>
          <w:rFonts w:cs="Arial"/>
          <w:b/>
          <w:sz w:val="20"/>
          <w:szCs w:val="20"/>
        </w:rPr>
      </w:pPr>
      <w:r w:rsidRPr="007369AA">
        <w:rPr>
          <w:rFonts w:cs="Arial"/>
          <w:b/>
          <w:bCs/>
          <w:sz w:val="20"/>
          <w:szCs w:val="20"/>
        </w:rPr>
        <w:t>Responsáveis</w:t>
      </w:r>
      <w:r w:rsidRPr="007369AA">
        <w:rPr>
          <w:rFonts w:cs="Arial"/>
          <w:b/>
          <w:sz w:val="20"/>
          <w:szCs w:val="20"/>
        </w:rPr>
        <w:t>:</w:t>
      </w:r>
    </w:p>
    <w:p w14:paraId="1F9AFB78" w14:textId="7D72DEE9" w:rsidR="009369DF" w:rsidRPr="007369AA" w:rsidRDefault="00D64E76" w:rsidP="0057615C">
      <w:pPr>
        <w:jc w:val="both"/>
        <w:rPr>
          <w:rFonts w:eastAsia="SimSun" w:cs="Arial"/>
          <w:kern w:val="3"/>
          <w:sz w:val="20"/>
          <w:szCs w:val="20"/>
          <w:lang w:eastAsia="zh-CN" w:bidi="hi-IN"/>
        </w:rPr>
      </w:pPr>
      <w:r w:rsidRPr="007369AA">
        <w:rPr>
          <w:rFonts w:eastAsia="SimSun" w:cs="Arial"/>
          <w:kern w:val="3"/>
          <w:sz w:val="20"/>
          <w:szCs w:val="20"/>
          <w:lang w:eastAsia="zh-CN" w:bidi="hi-IN"/>
        </w:rPr>
        <w:t xml:space="preserve">Certificamos que somos responsáveis pela elaboração do presente documento que compila os Estudos Preliminares da </w:t>
      </w:r>
      <w:r w:rsidR="00E56A66" w:rsidRPr="007369AA">
        <w:rPr>
          <w:rFonts w:eastAsia="SimSun" w:cs="Arial"/>
          <w:kern w:val="3"/>
          <w:sz w:val="20"/>
          <w:szCs w:val="20"/>
          <w:lang w:eastAsia="zh-CN" w:bidi="hi-IN"/>
        </w:rPr>
        <w:t>futura</w:t>
      </w:r>
      <w:r w:rsidRPr="007369AA">
        <w:rPr>
          <w:rFonts w:eastAsia="SimSun" w:cs="Arial"/>
          <w:kern w:val="3"/>
          <w:sz w:val="20"/>
          <w:szCs w:val="20"/>
          <w:lang w:eastAsia="zh-CN" w:bidi="hi-IN"/>
        </w:rPr>
        <w:t xml:space="preserve"> aquisição/contratação e que o mesmo traz os conteúdos previstos n</w:t>
      </w:r>
      <w:r w:rsidR="00E6390B" w:rsidRPr="007369AA">
        <w:rPr>
          <w:rFonts w:cs="Arial"/>
          <w:sz w:val="20"/>
          <w:szCs w:val="20"/>
        </w:rPr>
        <w:t xml:space="preserve">as </w:t>
      </w:r>
      <w:r w:rsidR="00E6390B" w:rsidRPr="007369AA">
        <w:rPr>
          <w:rFonts w:eastAsia="SimSun" w:cs="Arial"/>
          <w:kern w:val="3"/>
          <w:sz w:val="20"/>
          <w:szCs w:val="20"/>
          <w:lang w:eastAsia="zh-CN" w:bidi="hi-IN"/>
        </w:rPr>
        <w:t>Instruções Normativas SEGES/MP nº 5/2017 e nº 40/2020</w:t>
      </w:r>
      <w:r w:rsidR="00291688" w:rsidRPr="007369AA">
        <w:rPr>
          <w:rFonts w:eastAsia="SimSun" w:cs="Arial"/>
          <w:kern w:val="3"/>
          <w:sz w:val="20"/>
          <w:szCs w:val="20"/>
          <w:lang w:eastAsia="zh-CN" w:bidi="hi-IN"/>
        </w:rPr>
        <w:t xml:space="preserve">, assim como </w:t>
      </w:r>
      <w:r w:rsidR="00291688" w:rsidRPr="007369AA">
        <w:rPr>
          <w:rFonts w:cs="Arial"/>
          <w:sz w:val="20"/>
          <w:szCs w:val="20"/>
        </w:rPr>
        <w:t>Lei nº 14.133/2021 e Decreto Municipal nº. 3.919, de 31 de março de 2023</w:t>
      </w:r>
      <w:r w:rsidRPr="007369AA">
        <w:rPr>
          <w:rFonts w:eastAsia="SimSun" w:cs="Arial"/>
          <w:kern w:val="3"/>
          <w:sz w:val="20"/>
          <w:szCs w:val="20"/>
          <w:lang w:eastAsia="zh-CN" w:bidi="hi-IN"/>
        </w:rPr>
        <w:t>.</w:t>
      </w:r>
    </w:p>
    <w:p w14:paraId="55E08E39" w14:textId="4B232DA5" w:rsidR="009369DF" w:rsidRPr="007369AA" w:rsidRDefault="009369DF" w:rsidP="009369DF">
      <w:pPr>
        <w:spacing w:after="57"/>
        <w:ind w:left="-1711" w:firstLine="1711"/>
        <w:rPr>
          <w:rFonts w:cs="Arial"/>
          <w:color w:val="002060"/>
          <w:sz w:val="20"/>
          <w:szCs w:val="20"/>
        </w:rPr>
      </w:pPr>
      <w:r w:rsidRPr="007369AA">
        <w:rPr>
          <w:rFonts w:cs="Arial"/>
          <w:color w:val="002060"/>
          <w:sz w:val="20"/>
          <w:szCs w:val="20"/>
        </w:rPr>
        <w:t>Servidor: Lucas Lessa de Araujo</w:t>
      </w:r>
    </w:p>
    <w:p w14:paraId="3A34EBE6" w14:textId="55AA32FC" w:rsidR="00567878" w:rsidRPr="007369AA" w:rsidRDefault="009369DF" w:rsidP="0057615C">
      <w:pPr>
        <w:rPr>
          <w:rFonts w:eastAsia="SimSun" w:cs="Arial"/>
          <w:color w:val="002060"/>
          <w:kern w:val="3"/>
          <w:sz w:val="20"/>
          <w:szCs w:val="20"/>
          <w:lang w:eastAsia="zh-CN" w:bidi="hi-IN"/>
        </w:rPr>
      </w:pPr>
      <w:r w:rsidRPr="007369AA">
        <w:rPr>
          <w:rFonts w:cs="Arial"/>
          <w:color w:val="002060"/>
          <w:sz w:val="20"/>
          <w:szCs w:val="20"/>
        </w:rPr>
        <w:t>Matrícula: 6187-1</w:t>
      </w:r>
    </w:p>
    <w:p w14:paraId="10C354B6" w14:textId="1C04EEBB" w:rsidR="00D64E76" w:rsidRPr="007369AA" w:rsidRDefault="00D64E76" w:rsidP="00D64E76">
      <w:pPr>
        <w:spacing w:after="57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>Aprovo este Estudo Técnico Preliminar e atesto sua conformidade às disposições da</w:t>
      </w:r>
      <w:r w:rsidR="00E6390B" w:rsidRPr="007369AA">
        <w:rPr>
          <w:rFonts w:cs="Arial"/>
          <w:sz w:val="20"/>
          <w:szCs w:val="20"/>
        </w:rPr>
        <w:t xml:space="preserve">s </w:t>
      </w:r>
      <w:r w:rsidR="00E6390B" w:rsidRPr="007369AA">
        <w:rPr>
          <w:rFonts w:eastAsia="SimSun" w:cs="Arial"/>
          <w:kern w:val="3"/>
          <w:sz w:val="20"/>
          <w:szCs w:val="20"/>
          <w:lang w:eastAsia="zh-CN" w:bidi="hi-IN"/>
        </w:rPr>
        <w:t>Instruções Normativas SEGES/MP nº 5/2017 e nº 40/2020</w:t>
      </w:r>
      <w:r w:rsidR="00291688" w:rsidRPr="007369AA">
        <w:rPr>
          <w:rFonts w:eastAsia="SimSun" w:cs="Arial"/>
          <w:kern w:val="3"/>
          <w:sz w:val="20"/>
          <w:szCs w:val="20"/>
          <w:lang w:eastAsia="zh-CN" w:bidi="hi-IN"/>
        </w:rPr>
        <w:t xml:space="preserve">, assim como </w:t>
      </w:r>
      <w:r w:rsidR="00291688" w:rsidRPr="007369AA">
        <w:rPr>
          <w:rFonts w:cs="Arial"/>
          <w:sz w:val="20"/>
          <w:szCs w:val="20"/>
        </w:rPr>
        <w:t>Lei nº 14.133/2021 e Decreto Municipal nº. 3.919, de 31 de março de 2023</w:t>
      </w:r>
      <w:r w:rsidR="00525AB9" w:rsidRPr="007369AA">
        <w:rPr>
          <w:rFonts w:cs="Arial"/>
          <w:sz w:val="20"/>
          <w:szCs w:val="20"/>
        </w:rPr>
        <w:t>:</w:t>
      </w:r>
    </w:p>
    <w:p w14:paraId="406A1563" w14:textId="77777777" w:rsidR="0057615C" w:rsidRPr="007369AA" w:rsidRDefault="0057615C" w:rsidP="00D64E76">
      <w:pPr>
        <w:spacing w:after="57"/>
        <w:rPr>
          <w:rFonts w:cs="Arial"/>
          <w:sz w:val="20"/>
          <w:szCs w:val="20"/>
        </w:rPr>
      </w:pPr>
    </w:p>
    <w:p w14:paraId="66F67991" w14:textId="77777777" w:rsidR="00E5275F" w:rsidRPr="007369AA" w:rsidRDefault="00E5275F" w:rsidP="00D64E76">
      <w:pPr>
        <w:spacing w:after="57"/>
        <w:rPr>
          <w:rFonts w:cs="Arial"/>
          <w:sz w:val="20"/>
          <w:szCs w:val="20"/>
        </w:rPr>
      </w:pPr>
    </w:p>
    <w:p w14:paraId="39B8F319" w14:textId="77777777" w:rsidR="009F4D86" w:rsidRPr="007369AA" w:rsidRDefault="009F4D86" w:rsidP="00D64E76">
      <w:pPr>
        <w:spacing w:after="57"/>
        <w:rPr>
          <w:rFonts w:cs="Arial"/>
          <w:sz w:val="20"/>
          <w:szCs w:val="20"/>
        </w:rPr>
      </w:pPr>
    </w:p>
    <w:p w14:paraId="7116CB6F" w14:textId="77777777" w:rsidR="0057615C" w:rsidRPr="007369AA" w:rsidRDefault="0057615C" w:rsidP="00D64E76">
      <w:pPr>
        <w:spacing w:after="57"/>
        <w:rPr>
          <w:rFonts w:cs="Arial"/>
          <w:sz w:val="20"/>
          <w:szCs w:val="20"/>
        </w:rPr>
      </w:pPr>
    </w:p>
    <w:p w14:paraId="42736834" w14:textId="48B9FC4D" w:rsidR="00C57C28" w:rsidRPr="007369AA" w:rsidRDefault="00C57C28" w:rsidP="0041372F">
      <w:pPr>
        <w:spacing w:after="57"/>
        <w:jc w:val="center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>________________________________________</w:t>
      </w:r>
    </w:p>
    <w:p w14:paraId="78FDC3C5" w14:textId="5766DB27" w:rsidR="00C57C28" w:rsidRPr="007369AA" w:rsidRDefault="00C57C28" w:rsidP="00C57C28">
      <w:pPr>
        <w:spacing w:after="57"/>
        <w:jc w:val="center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 xml:space="preserve">Leonardo da Silva </w:t>
      </w:r>
      <w:proofErr w:type="spellStart"/>
      <w:r w:rsidRPr="007369AA">
        <w:rPr>
          <w:rFonts w:cs="Arial"/>
          <w:sz w:val="20"/>
          <w:szCs w:val="20"/>
        </w:rPr>
        <w:t>Granziera</w:t>
      </w:r>
      <w:proofErr w:type="spellEnd"/>
    </w:p>
    <w:p w14:paraId="2E8BFAAE" w14:textId="62397BB4" w:rsidR="00C57C28" w:rsidRPr="007369AA" w:rsidRDefault="00C57C28" w:rsidP="00C57C28">
      <w:pPr>
        <w:spacing w:after="57"/>
        <w:jc w:val="center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>Secretário Municipal de Desenvolvimento Urbano</w:t>
      </w:r>
    </w:p>
    <w:p w14:paraId="1FEE8149" w14:textId="3E471CAA" w:rsidR="0057615C" w:rsidRPr="007369AA" w:rsidRDefault="00C57C28" w:rsidP="0057615C">
      <w:pPr>
        <w:spacing w:after="57"/>
        <w:jc w:val="center"/>
        <w:rPr>
          <w:rFonts w:cs="Arial"/>
          <w:sz w:val="20"/>
          <w:szCs w:val="20"/>
        </w:rPr>
      </w:pPr>
      <w:r w:rsidRPr="007369AA">
        <w:rPr>
          <w:rFonts w:cs="Arial"/>
          <w:sz w:val="20"/>
          <w:szCs w:val="20"/>
        </w:rPr>
        <w:t xml:space="preserve">Matrícula </w:t>
      </w:r>
      <w:r w:rsidR="00567878" w:rsidRPr="007369AA">
        <w:rPr>
          <w:rFonts w:cs="Arial"/>
          <w:sz w:val="20"/>
          <w:szCs w:val="20"/>
        </w:rPr>
        <w:t>704-1</w:t>
      </w:r>
    </w:p>
    <w:p w14:paraId="2A15BE6F" w14:textId="77777777" w:rsidR="00EB1427" w:rsidRPr="007369AA" w:rsidRDefault="00EB1427" w:rsidP="00EB1427">
      <w:pPr>
        <w:spacing w:after="57"/>
        <w:jc w:val="center"/>
        <w:rPr>
          <w:rFonts w:cs="Arial"/>
          <w:sz w:val="20"/>
          <w:szCs w:val="20"/>
        </w:rPr>
      </w:pPr>
    </w:p>
    <w:p w14:paraId="75BF0482" w14:textId="77777777" w:rsidR="009F4D86" w:rsidRDefault="009F4D86" w:rsidP="008708C9">
      <w:pPr>
        <w:jc w:val="center"/>
        <w:rPr>
          <w:rFonts w:eastAsia="SimSun" w:cs="Arial"/>
          <w:bCs/>
          <w:kern w:val="3"/>
          <w:sz w:val="20"/>
          <w:szCs w:val="20"/>
          <w:lang w:eastAsia="zh-CN" w:bidi="hi-IN"/>
        </w:rPr>
      </w:pPr>
    </w:p>
    <w:p w14:paraId="094EA690" w14:textId="01109F61" w:rsidR="003F2396" w:rsidRPr="007369AA" w:rsidRDefault="00DB02AF" w:rsidP="008708C9">
      <w:pPr>
        <w:jc w:val="center"/>
        <w:rPr>
          <w:rFonts w:eastAsia="SimSun" w:cs="Arial"/>
          <w:kern w:val="3"/>
          <w:sz w:val="20"/>
          <w:szCs w:val="20"/>
          <w:lang w:eastAsia="zh-CN" w:bidi="hi-IN"/>
        </w:rPr>
      </w:pPr>
      <w:r w:rsidRPr="007369AA">
        <w:rPr>
          <w:rFonts w:eastAsia="SimSun" w:cs="Arial"/>
          <w:bCs/>
          <w:kern w:val="3"/>
          <w:sz w:val="20"/>
          <w:szCs w:val="20"/>
          <w:lang w:eastAsia="zh-CN" w:bidi="hi-IN"/>
        </w:rPr>
        <w:t>Santo Antônio de Posse</w:t>
      </w:r>
      <w:r w:rsidR="00D64E76" w:rsidRPr="007369AA">
        <w:rPr>
          <w:rFonts w:eastAsia="SimSun" w:cs="Arial"/>
          <w:bCs/>
          <w:kern w:val="3"/>
          <w:sz w:val="20"/>
          <w:szCs w:val="20"/>
          <w:lang w:eastAsia="zh-CN" w:bidi="hi-IN"/>
        </w:rPr>
        <w:t xml:space="preserve">, </w:t>
      </w:r>
      <w:r w:rsidR="00775A99">
        <w:rPr>
          <w:rFonts w:eastAsia="SimSun" w:cs="Arial"/>
          <w:bCs/>
          <w:kern w:val="3"/>
          <w:sz w:val="20"/>
          <w:szCs w:val="20"/>
          <w:lang w:eastAsia="zh-CN" w:bidi="hi-IN"/>
        </w:rPr>
        <w:t>04</w:t>
      </w:r>
      <w:r w:rsidR="00C57C28" w:rsidRPr="007369AA">
        <w:rPr>
          <w:rFonts w:eastAsia="SimSun" w:cs="Arial"/>
          <w:bCs/>
          <w:kern w:val="3"/>
          <w:sz w:val="20"/>
          <w:szCs w:val="20"/>
          <w:lang w:eastAsia="zh-CN" w:bidi="hi-IN"/>
        </w:rPr>
        <w:t xml:space="preserve"> de </w:t>
      </w:r>
      <w:r w:rsidR="00775A99">
        <w:rPr>
          <w:rFonts w:eastAsia="SimSun" w:cs="Arial"/>
          <w:bCs/>
          <w:kern w:val="3"/>
          <w:sz w:val="20"/>
          <w:szCs w:val="20"/>
          <w:lang w:eastAsia="zh-CN" w:bidi="hi-IN"/>
        </w:rPr>
        <w:t>novembro</w:t>
      </w:r>
      <w:r w:rsidR="00D64E76" w:rsidRPr="007369AA">
        <w:rPr>
          <w:rFonts w:eastAsia="SimSun" w:cs="Arial"/>
          <w:bCs/>
          <w:kern w:val="3"/>
          <w:sz w:val="20"/>
          <w:szCs w:val="20"/>
          <w:lang w:eastAsia="zh-CN" w:bidi="hi-IN"/>
        </w:rPr>
        <w:t xml:space="preserve"> </w:t>
      </w:r>
      <w:r w:rsidR="00D64E76" w:rsidRPr="007369AA">
        <w:rPr>
          <w:rFonts w:eastAsia="SimSun" w:cs="Arial"/>
          <w:kern w:val="3"/>
          <w:sz w:val="20"/>
          <w:szCs w:val="20"/>
          <w:lang w:eastAsia="zh-CN" w:bidi="hi-IN"/>
        </w:rPr>
        <w:t>de 20</w:t>
      </w:r>
      <w:r w:rsidR="00C57C28" w:rsidRPr="007369AA">
        <w:rPr>
          <w:rFonts w:eastAsia="SimSun" w:cs="Arial"/>
          <w:kern w:val="3"/>
          <w:sz w:val="20"/>
          <w:szCs w:val="20"/>
          <w:lang w:eastAsia="zh-CN" w:bidi="hi-IN"/>
        </w:rPr>
        <w:t>24</w:t>
      </w:r>
      <w:r w:rsidR="00D64E76" w:rsidRPr="007369AA">
        <w:rPr>
          <w:rFonts w:eastAsia="SimSun" w:cs="Arial"/>
          <w:kern w:val="3"/>
          <w:sz w:val="20"/>
          <w:szCs w:val="20"/>
          <w:lang w:eastAsia="zh-CN" w:bidi="hi-IN"/>
        </w:rPr>
        <w:t>.</w:t>
      </w:r>
    </w:p>
    <w:sectPr w:rsidR="003F2396" w:rsidRPr="007369AA" w:rsidSect="007902E5">
      <w:foot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10029" w14:textId="77777777" w:rsidR="009F6522" w:rsidRDefault="009F6522">
      <w:pPr>
        <w:spacing w:after="0" w:line="240" w:lineRule="auto"/>
      </w:pPr>
      <w:r>
        <w:separator/>
      </w:r>
    </w:p>
  </w:endnote>
  <w:endnote w:type="continuationSeparator" w:id="0">
    <w:p w14:paraId="567BF940" w14:textId="77777777" w:rsidR="009F6522" w:rsidRDefault="009F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6DC31" w14:textId="39F42030" w:rsidR="00304DA7" w:rsidRDefault="00304DA7" w:rsidP="004130C5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756C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35517" w14:textId="77777777" w:rsidR="009F6522" w:rsidRDefault="009F6522">
      <w:pPr>
        <w:spacing w:after="0" w:line="240" w:lineRule="auto"/>
      </w:pPr>
      <w:r>
        <w:separator/>
      </w:r>
    </w:p>
  </w:footnote>
  <w:footnote w:type="continuationSeparator" w:id="0">
    <w:p w14:paraId="4752C5CE" w14:textId="77777777" w:rsidR="009F6522" w:rsidRDefault="009F6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A5909"/>
    <w:multiLevelType w:val="multilevel"/>
    <w:tmpl w:val="AA4E0686"/>
    <w:lvl w:ilvl="0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9DC0C2A"/>
    <w:multiLevelType w:val="multilevel"/>
    <w:tmpl w:val="BFB298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854597"/>
    <w:multiLevelType w:val="multilevel"/>
    <w:tmpl w:val="00340BA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FAB75BE"/>
    <w:multiLevelType w:val="multilevel"/>
    <w:tmpl w:val="97DEB0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154111D"/>
    <w:multiLevelType w:val="multilevel"/>
    <w:tmpl w:val="00340BA0"/>
    <w:lvl w:ilvl="0">
      <w:start w:val="1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6B32A2A"/>
    <w:multiLevelType w:val="hybridMultilevel"/>
    <w:tmpl w:val="90A0F7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E7DB9"/>
    <w:multiLevelType w:val="hybridMultilevel"/>
    <w:tmpl w:val="FFF2A33A"/>
    <w:lvl w:ilvl="0" w:tplc="8C78623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5CFEDF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63F59"/>
    <w:multiLevelType w:val="multilevel"/>
    <w:tmpl w:val="DDCED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7C1E52"/>
    <w:multiLevelType w:val="multilevel"/>
    <w:tmpl w:val="CF9E91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6295E0E"/>
    <w:multiLevelType w:val="multilevel"/>
    <w:tmpl w:val="142669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960244A"/>
    <w:multiLevelType w:val="hybridMultilevel"/>
    <w:tmpl w:val="D0C82F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F31FC"/>
    <w:multiLevelType w:val="multilevel"/>
    <w:tmpl w:val="00340B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2" w15:restartNumberingAfterBreak="0">
    <w:nsid w:val="566951C3"/>
    <w:multiLevelType w:val="multilevel"/>
    <w:tmpl w:val="DFE4E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3" w15:restartNumberingAfterBreak="0">
    <w:nsid w:val="5AE8437D"/>
    <w:multiLevelType w:val="multilevel"/>
    <w:tmpl w:val="A4CEDC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105C0C"/>
    <w:multiLevelType w:val="multilevel"/>
    <w:tmpl w:val="5CA8FD2E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  <w:sz w:val="22"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sz w:val="22"/>
        <w:u w:val="none"/>
      </w:rPr>
    </w:lvl>
  </w:abstractNum>
  <w:abstractNum w:abstractNumId="15" w15:restartNumberingAfterBreak="0">
    <w:nsid w:val="645976D9"/>
    <w:multiLevelType w:val="hybridMultilevel"/>
    <w:tmpl w:val="DA8EF3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FFC"/>
    <w:multiLevelType w:val="hybridMultilevel"/>
    <w:tmpl w:val="0E3EC5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820A7"/>
    <w:multiLevelType w:val="hybridMultilevel"/>
    <w:tmpl w:val="CD56FD68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90595043">
    <w:abstractNumId w:val="6"/>
  </w:num>
  <w:num w:numId="2" w16cid:durableId="1534881632">
    <w:abstractNumId w:val="12"/>
  </w:num>
  <w:num w:numId="3" w16cid:durableId="761492186">
    <w:abstractNumId w:val="3"/>
  </w:num>
  <w:num w:numId="4" w16cid:durableId="1382096502">
    <w:abstractNumId w:val="8"/>
  </w:num>
  <w:num w:numId="5" w16cid:durableId="1346978442">
    <w:abstractNumId w:val="1"/>
  </w:num>
  <w:num w:numId="6" w16cid:durableId="189025871">
    <w:abstractNumId w:val="9"/>
  </w:num>
  <w:num w:numId="7" w16cid:durableId="856386777">
    <w:abstractNumId w:val="13"/>
  </w:num>
  <w:num w:numId="8" w16cid:durableId="55251744">
    <w:abstractNumId w:val="7"/>
  </w:num>
  <w:num w:numId="9" w16cid:durableId="366176557">
    <w:abstractNumId w:val="2"/>
  </w:num>
  <w:num w:numId="10" w16cid:durableId="1280526984">
    <w:abstractNumId w:val="14"/>
  </w:num>
  <w:num w:numId="11" w16cid:durableId="320692843">
    <w:abstractNumId w:val="4"/>
  </w:num>
  <w:num w:numId="12" w16cid:durableId="1745756389">
    <w:abstractNumId w:val="0"/>
  </w:num>
  <w:num w:numId="13" w16cid:durableId="1742950184">
    <w:abstractNumId w:val="11"/>
  </w:num>
  <w:num w:numId="14" w16cid:durableId="224219413">
    <w:abstractNumId w:val="16"/>
  </w:num>
  <w:num w:numId="15" w16cid:durableId="1368800966">
    <w:abstractNumId w:val="17"/>
  </w:num>
  <w:num w:numId="16" w16cid:durableId="527644653">
    <w:abstractNumId w:val="5"/>
  </w:num>
  <w:num w:numId="17" w16cid:durableId="1864976617">
    <w:abstractNumId w:val="10"/>
  </w:num>
  <w:num w:numId="18" w16cid:durableId="10774789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53"/>
    <w:rsid w:val="00020C53"/>
    <w:rsid w:val="00037130"/>
    <w:rsid w:val="00037E5E"/>
    <w:rsid w:val="000634DF"/>
    <w:rsid w:val="00067E9D"/>
    <w:rsid w:val="000A39F2"/>
    <w:rsid w:val="000B1641"/>
    <w:rsid w:val="000C03AA"/>
    <w:rsid w:val="000C67CB"/>
    <w:rsid w:val="000E287A"/>
    <w:rsid w:val="00141CE0"/>
    <w:rsid w:val="0017209B"/>
    <w:rsid w:val="001A1365"/>
    <w:rsid w:val="001D64A8"/>
    <w:rsid w:val="00252CEA"/>
    <w:rsid w:val="00270AED"/>
    <w:rsid w:val="00273DE4"/>
    <w:rsid w:val="00284336"/>
    <w:rsid w:val="00291688"/>
    <w:rsid w:val="002E368E"/>
    <w:rsid w:val="00304DA7"/>
    <w:rsid w:val="00322F6B"/>
    <w:rsid w:val="0033310B"/>
    <w:rsid w:val="00351E6A"/>
    <w:rsid w:val="00386140"/>
    <w:rsid w:val="00386F23"/>
    <w:rsid w:val="0039097D"/>
    <w:rsid w:val="0039272A"/>
    <w:rsid w:val="00396910"/>
    <w:rsid w:val="003A67B9"/>
    <w:rsid w:val="003B070C"/>
    <w:rsid w:val="003D7FD4"/>
    <w:rsid w:val="003F0CBA"/>
    <w:rsid w:val="003F2396"/>
    <w:rsid w:val="004130C5"/>
    <w:rsid w:val="0041372F"/>
    <w:rsid w:val="00437A4B"/>
    <w:rsid w:val="004540F2"/>
    <w:rsid w:val="004578B1"/>
    <w:rsid w:val="0047082D"/>
    <w:rsid w:val="004C0D24"/>
    <w:rsid w:val="004E1F00"/>
    <w:rsid w:val="004E59FE"/>
    <w:rsid w:val="00502887"/>
    <w:rsid w:val="00514BC4"/>
    <w:rsid w:val="00517181"/>
    <w:rsid w:val="00525AB9"/>
    <w:rsid w:val="005305B4"/>
    <w:rsid w:val="005454F4"/>
    <w:rsid w:val="00567878"/>
    <w:rsid w:val="005756CF"/>
    <w:rsid w:val="0057615C"/>
    <w:rsid w:val="00591A8A"/>
    <w:rsid w:val="005A4292"/>
    <w:rsid w:val="005A52E8"/>
    <w:rsid w:val="005B71E0"/>
    <w:rsid w:val="005F37FD"/>
    <w:rsid w:val="005F654E"/>
    <w:rsid w:val="00604B66"/>
    <w:rsid w:val="006351F8"/>
    <w:rsid w:val="00680476"/>
    <w:rsid w:val="0069734E"/>
    <w:rsid w:val="006A68DF"/>
    <w:rsid w:val="006F3538"/>
    <w:rsid w:val="007129E0"/>
    <w:rsid w:val="00714520"/>
    <w:rsid w:val="00715455"/>
    <w:rsid w:val="00717D58"/>
    <w:rsid w:val="00722AEC"/>
    <w:rsid w:val="007369AA"/>
    <w:rsid w:val="00770CBE"/>
    <w:rsid w:val="00775A99"/>
    <w:rsid w:val="00775E04"/>
    <w:rsid w:val="007761FD"/>
    <w:rsid w:val="007902E5"/>
    <w:rsid w:val="00795CC9"/>
    <w:rsid w:val="007A13EA"/>
    <w:rsid w:val="007D59E2"/>
    <w:rsid w:val="0082059B"/>
    <w:rsid w:val="00821483"/>
    <w:rsid w:val="00822427"/>
    <w:rsid w:val="00824306"/>
    <w:rsid w:val="0086432B"/>
    <w:rsid w:val="008708C9"/>
    <w:rsid w:val="009101AF"/>
    <w:rsid w:val="009369DF"/>
    <w:rsid w:val="009432BA"/>
    <w:rsid w:val="009757E4"/>
    <w:rsid w:val="009E62AF"/>
    <w:rsid w:val="009E68A6"/>
    <w:rsid w:val="009F4D86"/>
    <w:rsid w:val="009F6522"/>
    <w:rsid w:val="00A06A96"/>
    <w:rsid w:val="00A118D7"/>
    <w:rsid w:val="00A32C87"/>
    <w:rsid w:val="00A458A2"/>
    <w:rsid w:val="00AA6CBE"/>
    <w:rsid w:val="00AB46C5"/>
    <w:rsid w:val="00AE2CEC"/>
    <w:rsid w:val="00AF3BFC"/>
    <w:rsid w:val="00AF589C"/>
    <w:rsid w:val="00B04FCB"/>
    <w:rsid w:val="00B35052"/>
    <w:rsid w:val="00B36170"/>
    <w:rsid w:val="00BC10D5"/>
    <w:rsid w:val="00BC706D"/>
    <w:rsid w:val="00BF11B3"/>
    <w:rsid w:val="00BF7B87"/>
    <w:rsid w:val="00C42AD9"/>
    <w:rsid w:val="00C57C28"/>
    <w:rsid w:val="00C748D4"/>
    <w:rsid w:val="00C811CC"/>
    <w:rsid w:val="00C829A9"/>
    <w:rsid w:val="00D11B8E"/>
    <w:rsid w:val="00D15D79"/>
    <w:rsid w:val="00D30C2D"/>
    <w:rsid w:val="00D45C6E"/>
    <w:rsid w:val="00D64E76"/>
    <w:rsid w:val="00DB02AF"/>
    <w:rsid w:val="00DC6CBC"/>
    <w:rsid w:val="00DD682A"/>
    <w:rsid w:val="00DF2956"/>
    <w:rsid w:val="00E22F88"/>
    <w:rsid w:val="00E314A5"/>
    <w:rsid w:val="00E5275F"/>
    <w:rsid w:val="00E56A66"/>
    <w:rsid w:val="00E6390B"/>
    <w:rsid w:val="00E7695D"/>
    <w:rsid w:val="00E96405"/>
    <w:rsid w:val="00EB1427"/>
    <w:rsid w:val="00EC3B0D"/>
    <w:rsid w:val="00ED288B"/>
    <w:rsid w:val="00F47A3F"/>
    <w:rsid w:val="00F55B17"/>
    <w:rsid w:val="00FE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7499"/>
  <w15:docId w15:val="{9388B17C-9536-4399-91FF-6C58B1AC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C53"/>
    <w:pPr>
      <w:spacing w:after="200" w:line="276" w:lineRule="auto"/>
    </w:pPr>
    <w:rPr>
      <w:rFonts w:ascii="Arial" w:eastAsia="Calibri" w:hAnsi="Arial" w:cs="Times New Roman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020C5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0C53"/>
    <w:rPr>
      <w:rFonts w:ascii="Arial" w:eastAsia="Calibri" w:hAnsi="Arial" w:cs="Times New Roman"/>
      <w:sz w:val="24"/>
      <w:lang w:eastAsia="pt-BR"/>
    </w:rPr>
  </w:style>
  <w:style w:type="paragraph" w:customStyle="1" w:styleId="Estilo5">
    <w:name w:val="Estilo5"/>
    <w:basedOn w:val="Normal"/>
    <w:link w:val="Estilo5Char"/>
    <w:qFormat/>
    <w:rsid w:val="00020C53"/>
    <w:pPr>
      <w:ind w:firstLine="708"/>
      <w:jc w:val="center"/>
    </w:pPr>
    <w:rPr>
      <w:rFonts w:cs="Arial"/>
      <w:szCs w:val="24"/>
    </w:rPr>
  </w:style>
  <w:style w:type="character" w:customStyle="1" w:styleId="Estilo5Char">
    <w:name w:val="Estilo5 Char"/>
    <w:link w:val="Estilo5"/>
    <w:rsid w:val="00020C53"/>
    <w:rPr>
      <w:rFonts w:ascii="Arial" w:eastAsia="Calibri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7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7E9D"/>
    <w:rPr>
      <w:rFonts w:ascii="Tahoma" w:eastAsia="Calibri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141CE0"/>
    <w:pPr>
      <w:ind w:left="720"/>
      <w:contextualSpacing/>
    </w:pPr>
  </w:style>
  <w:style w:type="paragraph" w:customStyle="1" w:styleId="Estilo1">
    <w:name w:val="Estilo1"/>
    <w:basedOn w:val="Normal"/>
    <w:link w:val="Estilo1Char"/>
    <w:qFormat/>
    <w:rsid w:val="00D11B8E"/>
    <w:pPr>
      <w:numPr>
        <w:numId w:val="12"/>
      </w:numPr>
      <w:shd w:val="clear" w:color="auto" w:fill="FFFFFF"/>
      <w:tabs>
        <w:tab w:val="left" w:pos="284"/>
      </w:tabs>
    </w:pPr>
    <w:rPr>
      <w:rFonts w:cs="Arial"/>
      <w:b/>
      <w:sz w:val="20"/>
      <w:szCs w:val="20"/>
    </w:rPr>
  </w:style>
  <w:style w:type="character" w:customStyle="1" w:styleId="Estilo1Char">
    <w:name w:val="Estilo1 Char"/>
    <w:link w:val="Estilo1"/>
    <w:rsid w:val="00D11B8E"/>
    <w:rPr>
      <w:rFonts w:ascii="Arial" w:eastAsia="Calibri" w:hAnsi="Arial" w:cs="Arial"/>
      <w:b/>
      <w:sz w:val="20"/>
      <w:szCs w:val="20"/>
      <w:shd w:val="clear" w:color="auto" w:fill="FFFFFF"/>
      <w:lang w:eastAsia="pt-BR"/>
    </w:rPr>
  </w:style>
  <w:style w:type="paragraph" w:customStyle="1" w:styleId="TableParagraph">
    <w:name w:val="Table Paragraph"/>
    <w:basedOn w:val="Normal"/>
    <w:uiPriority w:val="1"/>
    <w:qFormat/>
    <w:rsid w:val="00D11B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lang w:bidi="pt-BR"/>
    </w:rPr>
  </w:style>
  <w:style w:type="character" w:styleId="Refdecomentrio">
    <w:name w:val="annotation reference"/>
    <w:basedOn w:val="Fontepargpadro"/>
    <w:uiPriority w:val="99"/>
    <w:semiHidden/>
    <w:unhideWhenUsed/>
    <w:rsid w:val="003F0C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0C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0CBA"/>
    <w:rPr>
      <w:rFonts w:ascii="Arial" w:eastAsia="Calibri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0C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0CBA"/>
    <w:rPr>
      <w:rFonts w:ascii="Arial" w:eastAsia="Calibri" w:hAnsi="Arial" w:cs="Times New Roman"/>
      <w:b/>
      <w:bCs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64E76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D64E7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-Normal">
    <w:name w:val="LO-Normal"/>
    <w:rsid w:val="00D64E7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4130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30C5"/>
    <w:rPr>
      <w:rFonts w:ascii="Arial" w:eastAsia="Calibri" w:hAnsi="Arial" w:cs="Times New Roman"/>
      <w:sz w:val="24"/>
      <w:lang w:eastAsia="pt-BR"/>
    </w:rPr>
  </w:style>
  <w:style w:type="character" w:styleId="Hyperlink">
    <w:name w:val="Hyperlink"/>
    <w:basedOn w:val="Fontepargpadro"/>
    <w:uiPriority w:val="99"/>
    <w:unhideWhenUsed/>
    <w:rsid w:val="003F2396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7761F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848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UFPA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Lucas Lessa de Araujo</cp:lastModifiedBy>
  <cp:revision>56</cp:revision>
  <dcterms:created xsi:type="dcterms:W3CDTF">2024-05-23T13:56:00Z</dcterms:created>
  <dcterms:modified xsi:type="dcterms:W3CDTF">2024-11-04T17:09:00Z</dcterms:modified>
</cp:coreProperties>
</file>